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线上答辩申请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540" w:lineRule="exact"/>
        <w:jc w:val="both"/>
        <w:rPr>
          <w:rFonts w:ascii="Times New Roman" w:hAnsi="Times New Roman" w:eastAsia="仿宋_GB2312" w:cs="Times New Roman"/>
          <w:color w:val="121212"/>
          <w:sz w:val="32"/>
          <w:szCs w:val="32"/>
        </w:rPr>
      </w:pP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MPA教育中心：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121212"/>
          <w:sz w:val="32"/>
          <w:szCs w:val="32"/>
        </w:rPr>
      </w:pP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color w:val="1212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，性别</w:t>
      </w:r>
      <w:r>
        <w:rPr>
          <w:rFonts w:ascii="Times New Roman" w:hAnsi="Times New Roman" w:eastAsia="仿宋_GB2312" w:cs="Times New Roman"/>
          <w:color w:val="1212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，学号</w:t>
      </w:r>
      <w:r>
        <w:rPr>
          <w:rFonts w:ascii="Times New Roman" w:hAnsi="Times New Roman" w:eastAsia="仿宋_GB2312" w:cs="Times New Roman"/>
          <w:color w:val="1212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，现申请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</w:rPr>
        <w:t>采取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互联网视频方式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</w:rPr>
        <w:t>在线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参加2022年5月的学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</w:rPr>
        <w:t>位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论文答辩会。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121212"/>
          <w:sz w:val="32"/>
          <w:szCs w:val="32"/>
        </w:rPr>
      </w:pP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事实及理由：</w:t>
      </w:r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1212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121212"/>
          <w:sz w:val="32"/>
          <w:szCs w:val="32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1212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121212"/>
          <w:sz w:val="32"/>
          <w:szCs w:val="32"/>
        </w:rPr>
      </w:pP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本人确认已清楚并理解线上答辩的相关程序与规则，自愿选择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</w:rPr>
        <w:t>采取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互联网视频方式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</w:rPr>
        <w:t>在线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参加2022年5月的学</w:t>
      </w:r>
      <w:r>
        <w:rPr>
          <w:rFonts w:hint="eastAsia" w:ascii="Times New Roman" w:hAnsi="Times New Roman" w:eastAsia="仿宋_GB2312" w:cs="Times New Roman"/>
          <w:color w:val="121212"/>
          <w:sz w:val="32"/>
          <w:szCs w:val="32"/>
        </w:rPr>
        <w:t>位</w:t>
      </w: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论文答辩会。</w:t>
      </w:r>
    </w:p>
    <w:p>
      <w:pPr>
        <w:pStyle w:val="5"/>
        <w:shd w:val="clear" w:color="auto" w:fill="FFFFFF"/>
        <w:spacing w:before="0" w:beforeAutospacing="0" w:after="0" w:afterAutospacing="0" w:line="540" w:lineRule="exact"/>
        <w:rPr>
          <w:rFonts w:ascii="Times New Roman" w:hAnsi="Times New Roman" w:eastAsia="仿宋_GB2312" w:cs="Times New Roman"/>
          <w:color w:val="12121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40" w:lineRule="exact"/>
        <w:rPr>
          <w:rFonts w:ascii="Times New Roman" w:hAnsi="Times New Roman" w:eastAsia="仿宋_GB2312" w:cs="Times New Roman"/>
          <w:color w:val="121212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40" w:lineRule="exact"/>
        <w:rPr>
          <w:rFonts w:ascii="Times New Roman" w:hAnsi="Times New Roman" w:eastAsia="仿宋_GB2312" w:cs="Times New Roman"/>
          <w:color w:val="1212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540" w:lineRule="exact"/>
        <w:ind w:right="1280"/>
        <w:jc w:val="right"/>
        <w:rPr>
          <w:rFonts w:ascii="Times New Roman" w:hAnsi="Times New Roman" w:eastAsia="仿宋_GB2312" w:cs="Times New Roman"/>
          <w:color w:val="121212"/>
          <w:sz w:val="32"/>
          <w:szCs w:val="32"/>
        </w:rPr>
      </w:pPr>
      <w:r>
        <w:rPr>
          <w:rFonts w:ascii="Times New Roman" w:hAnsi="Times New Roman" w:eastAsia="仿宋_GB2312" w:cs="Times New Roman"/>
          <w:color w:val="121212"/>
          <w:sz w:val="32"/>
          <w:szCs w:val="32"/>
        </w:rPr>
        <w:t>申请人：</w:t>
      </w:r>
    </w:p>
    <w:p>
      <w:pPr>
        <w:spacing w:line="54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jRmNzVjNWZlN2JkNWQxNjU2ZTMyMjI3ZWJmMDUifQ=="/>
  </w:docVars>
  <w:rsids>
    <w:rsidRoot w:val="00D66395"/>
    <w:rsid w:val="004B3D32"/>
    <w:rsid w:val="005F4979"/>
    <w:rsid w:val="00985B0F"/>
    <w:rsid w:val="00CD7287"/>
    <w:rsid w:val="00D66395"/>
    <w:rsid w:val="00F83DD8"/>
    <w:rsid w:val="1D36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ztext-empty-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117</Words>
  <Characters>125</Characters>
  <Lines>1</Lines>
  <Paragraphs>1</Paragraphs>
  <TotalTime>19</TotalTime>
  <ScaleCrop>false</ScaleCrop>
  <LinksUpToDate>false</LinksUpToDate>
  <CharactersWithSpaces>149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2022-05-07T06:51:00Z</dcterms:created>
  <dc:creator>pc</dc:creator>
  <cp:lastModifiedBy>Lee</cp:lastModifiedBy>
  <dcterms:modified xsi:type="dcterms:W3CDTF">2022-05-09T07:42:51Z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E29611D6E09240ADAB934CE6B61F4764</vt:lpwstr>
  </property>
</Properties>
</file>